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0D" w:rsidRDefault="009B6B0D" w:rsidP="009B6B0D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</w:rPr>
      </w:pPr>
      <w:r w:rsidRPr="009B6B0D">
        <w:rPr>
          <w:b/>
        </w:rPr>
        <w:t xml:space="preserve">Сообщение </w:t>
      </w:r>
      <w:r w:rsidRPr="009B6B0D">
        <w:rPr>
          <w:b/>
        </w:rPr>
        <w:t xml:space="preserve">об освобождении </w:t>
      </w:r>
      <w:r>
        <w:rPr>
          <w:b/>
        </w:rPr>
        <w:t>АО «</w:t>
      </w:r>
      <w:proofErr w:type="spellStart"/>
      <w:r>
        <w:rPr>
          <w:b/>
        </w:rPr>
        <w:t>Староминское</w:t>
      </w:r>
      <w:proofErr w:type="spellEnd"/>
      <w:r>
        <w:rPr>
          <w:b/>
        </w:rPr>
        <w:t xml:space="preserve"> АТП»</w:t>
      </w:r>
    </w:p>
    <w:p w:rsidR="009B6B0D" w:rsidRPr="009B6B0D" w:rsidRDefault="009B6B0D" w:rsidP="009B6B0D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</w:rPr>
      </w:pPr>
      <w:r w:rsidRPr="009B6B0D">
        <w:rPr>
          <w:b/>
        </w:rPr>
        <w:t xml:space="preserve"> от обязанности осуществлять раскрытие информации</w:t>
      </w:r>
    </w:p>
    <w:p w:rsidR="009B6B0D" w:rsidRPr="009B6B0D" w:rsidRDefault="009B6B0D" w:rsidP="009B6B0D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</w:rPr>
      </w:pPr>
    </w:p>
    <w:p w:rsidR="009B6B0D" w:rsidRDefault="009B6B0D" w:rsidP="000A5982">
      <w:pPr>
        <w:pStyle w:val="a3"/>
        <w:spacing w:before="0" w:beforeAutospacing="0" w:after="0" w:afterAutospacing="0" w:line="288" w:lineRule="atLeast"/>
        <w:ind w:firstLine="540"/>
        <w:jc w:val="both"/>
      </w:pPr>
    </w:p>
    <w:p w:rsidR="009B6B0D" w:rsidRDefault="009B6B0D" w:rsidP="000A5982">
      <w:pPr>
        <w:pStyle w:val="a3"/>
        <w:spacing w:before="0" w:beforeAutospacing="0" w:after="0" w:afterAutospacing="0" w:line="288" w:lineRule="atLeast"/>
        <w:ind w:firstLine="540"/>
        <w:jc w:val="both"/>
      </w:pPr>
    </w:p>
    <w:p w:rsidR="009B6B0D" w:rsidRDefault="009B6B0D" w:rsidP="000A5982">
      <w:pPr>
        <w:pStyle w:val="a3"/>
        <w:spacing w:before="0" w:beforeAutospacing="0" w:after="0" w:afterAutospacing="0" w:line="288" w:lineRule="atLeast"/>
        <w:ind w:firstLine="540"/>
        <w:jc w:val="both"/>
      </w:pPr>
      <w:r>
        <w:t>Настоящим Акционерное общество «</w:t>
      </w:r>
      <w:proofErr w:type="spellStart"/>
      <w:r>
        <w:t>Староминское</w:t>
      </w:r>
      <w:proofErr w:type="spellEnd"/>
      <w:r>
        <w:t xml:space="preserve"> автотранспортное предприятие» (ИНН 2350002150) сообщает, что на основании решения Банка России от 26.08.2025 г. Общество освобождено от обязанности </w:t>
      </w:r>
      <w:r>
        <w:t xml:space="preserve">осуществлять раскрытие информации в соответствии со </w:t>
      </w:r>
      <w:hyperlink r:id="rId4" w:history="1">
        <w:r w:rsidRPr="008D32B9">
          <w:rPr>
            <w:rStyle w:val="a4"/>
            <w:color w:val="auto"/>
            <w:u w:val="none"/>
          </w:rPr>
          <w:t>статьей 30</w:t>
        </w:r>
      </w:hyperlink>
      <w:r w:rsidRPr="008D32B9">
        <w:t xml:space="preserve"> </w:t>
      </w:r>
      <w:r>
        <w:t>Федерального закона "О рынке ценных бумаг"</w:t>
      </w:r>
      <w:r w:rsidR="00C1014F">
        <w:t>:</w:t>
      </w:r>
      <w:bookmarkStart w:id="0" w:name="_GoBack"/>
      <w:bookmarkEnd w:id="0"/>
    </w:p>
    <w:p w:rsidR="009B6B0D" w:rsidRDefault="009B6B0D" w:rsidP="000A5982">
      <w:pPr>
        <w:pStyle w:val="a3"/>
        <w:spacing w:before="0" w:beforeAutospacing="0" w:after="0" w:afterAutospacing="0" w:line="288" w:lineRule="atLeast"/>
        <w:ind w:firstLine="540"/>
        <w:jc w:val="both"/>
      </w:pPr>
    </w:p>
    <w:p w:rsidR="000A5982" w:rsidRDefault="000A5982" w:rsidP="000A5982">
      <w:pPr>
        <w:pStyle w:val="a3"/>
        <w:spacing w:before="0" w:beforeAutospacing="0" w:after="0" w:afterAutospacing="0" w:line="288" w:lineRule="atLeast"/>
        <w:ind w:firstLine="540"/>
        <w:jc w:val="both"/>
      </w:pPr>
      <w:r>
        <w:t>дата проведения общего собрания акционеров (дата принятия решения единственным акционером) эмитента, которым принято решение обратиться в Банк России с заявлением об освобождении от обязанности осуществлять раскрытие информации, номер и дата составления протокола общего собрания акционеров (номер и дата документа, которым оформлено решение единственного акционера) эмитента: 16.07.2025 г., протокол б/н от 18.07.2025 г.</w:t>
      </w:r>
    </w:p>
    <w:p w:rsidR="000A5982" w:rsidRDefault="000A5982" w:rsidP="000A5982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>дата, на которую определялись (фиксировались) лица, имевшие право на участие в общем собрании акционеров эмитента, которым принято решение обратиться в Банк России с заявлением об освобождении эмитента от обязанности осуществлять раскрытие информации, и количество акционеров эмитента на указанную дату: 23.06.2025 г.</w:t>
      </w:r>
    </w:p>
    <w:p w:rsidR="000A5982" w:rsidRDefault="000A5982" w:rsidP="000A5982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дата подписания лицом, занимающим должность (осуществляющим функции) единоличного исполнительного органа эмитента, заявления об освобождении эмитента от обязанности осуществлять раскрытие информации, а если заявление и прилагаемые к нему документы направлялись (представлялись) в Банк России позднее 30 дней с даты его подписания - дата направления (представления) заявления и прилагаемых к нему документов в Банк России и количество акционеров эмитента на указанную дату: 04.08.2025 г.,  количество акционеров 64. </w:t>
      </w:r>
    </w:p>
    <w:p w:rsidR="008D32B9" w:rsidRPr="009627AE" w:rsidRDefault="00B34F20" w:rsidP="008D32B9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Обязательная информация о деятельности Общества размещается в информационной сети Интернет на странице </w:t>
      </w:r>
      <w:r w:rsidR="0086275D">
        <w:t xml:space="preserve">центра </w:t>
      </w:r>
      <w:r>
        <w:t xml:space="preserve">раскрытия </w:t>
      </w:r>
      <w:r w:rsidR="0086275D">
        <w:t xml:space="preserve">корпоративной </w:t>
      </w:r>
      <w:r>
        <w:t>информации Интерфакс</w:t>
      </w:r>
      <w:r w:rsidR="0086275D">
        <w:t xml:space="preserve"> </w:t>
      </w:r>
      <w:r w:rsidR="008D32B9">
        <w:t xml:space="preserve"> </w:t>
      </w:r>
      <w:hyperlink r:id="rId5" w:history="1">
        <w:r w:rsidR="0086275D" w:rsidRPr="009627AE">
          <w:rPr>
            <w:rStyle w:val="a4"/>
            <w:color w:val="auto"/>
            <w:u w:val="none"/>
          </w:rPr>
          <w:t>https://www.e-disclosure.ru/portal/company.aspx?id=11929</w:t>
        </w:r>
      </w:hyperlink>
    </w:p>
    <w:p w:rsidR="0086275D" w:rsidRDefault="0086275D" w:rsidP="008D32B9">
      <w:pPr>
        <w:pStyle w:val="a3"/>
        <w:spacing w:before="168" w:beforeAutospacing="0" w:after="0" w:afterAutospacing="0" w:line="288" w:lineRule="atLeast"/>
        <w:ind w:firstLine="540"/>
        <w:jc w:val="both"/>
      </w:pPr>
    </w:p>
    <w:sectPr w:rsidR="00862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26F"/>
    <w:rsid w:val="000A5982"/>
    <w:rsid w:val="000C1D2A"/>
    <w:rsid w:val="00404F62"/>
    <w:rsid w:val="006B23E1"/>
    <w:rsid w:val="0086275D"/>
    <w:rsid w:val="008D32B9"/>
    <w:rsid w:val="009627AE"/>
    <w:rsid w:val="009B6B0D"/>
    <w:rsid w:val="00B316F0"/>
    <w:rsid w:val="00B34F20"/>
    <w:rsid w:val="00C1014F"/>
    <w:rsid w:val="00CB126F"/>
    <w:rsid w:val="00F4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25D8E"/>
  <w15:chartTrackingRefBased/>
  <w15:docId w15:val="{3F3BC152-CF62-4C00-A2F7-36E459D4C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5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D32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9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disclosure.ru/portal/company.aspx?id=11929" TargetMode="External"/><Relationship Id="rId4" Type="http://schemas.openxmlformats.org/officeDocument/2006/relationships/hyperlink" Target="https://login.consultant.ru/link/?req=doc&amp;base=LAW&amp;n=511346&amp;dst=101534&amp;field=134&amp;date=27.08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Никитина</dc:creator>
  <cp:keywords/>
  <dc:description/>
  <cp:lastModifiedBy>Татьяна Никитина</cp:lastModifiedBy>
  <cp:revision>8</cp:revision>
  <dcterms:created xsi:type="dcterms:W3CDTF">2025-08-28T06:20:00Z</dcterms:created>
  <dcterms:modified xsi:type="dcterms:W3CDTF">2025-08-28T06:28:00Z</dcterms:modified>
</cp:coreProperties>
</file>